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E894A" w14:textId="77777777" w:rsidR="00D22287" w:rsidRDefault="00D22287" w:rsidP="00957DA9">
      <w:pPr>
        <w:spacing w:after="0"/>
        <w:rPr>
          <w:rStyle w:val="Strong"/>
          <w:rFonts w:ascii="Century Gothic" w:hAnsi="Century Gothic"/>
          <w:bCs w:val="0"/>
          <w:color w:val="1F3763"/>
          <w:sz w:val="44"/>
          <w:szCs w:val="44"/>
        </w:rPr>
      </w:pPr>
    </w:p>
    <w:p w14:paraId="005EF3B7" w14:textId="739FE3AE" w:rsidR="0005554A" w:rsidRDefault="007B6400" w:rsidP="00957DA9">
      <w:pPr>
        <w:spacing w:after="0"/>
        <w:rPr>
          <w:rStyle w:val="Strong"/>
          <w:rFonts w:ascii="Century Gothic" w:hAnsi="Century Gothic"/>
          <w:bCs w:val="0"/>
          <w:color w:val="1F3763"/>
          <w:sz w:val="44"/>
          <w:szCs w:val="44"/>
        </w:rPr>
      </w:pPr>
      <w:r w:rsidRPr="007B6400">
        <w:rPr>
          <w:rStyle w:val="Strong"/>
          <w:rFonts w:ascii="Century Gothic" w:hAnsi="Century Gothic"/>
          <w:bCs w:val="0"/>
          <w:color w:val="1F3763"/>
          <w:sz w:val="44"/>
          <w:szCs w:val="44"/>
        </w:rPr>
        <w:t xml:space="preserve">Cleaning and Maintenance </w:t>
      </w:r>
      <w:r w:rsidR="001150C6">
        <w:rPr>
          <w:rStyle w:val="Strong"/>
          <w:rFonts w:ascii="Century Gothic" w:hAnsi="Century Gothic"/>
          <w:bCs w:val="0"/>
          <w:color w:val="1F3763"/>
          <w:sz w:val="44"/>
          <w:szCs w:val="44"/>
        </w:rPr>
        <w:t>Recommendations</w:t>
      </w:r>
    </w:p>
    <w:p w14:paraId="73D1FE26" w14:textId="55B866A8" w:rsidR="007B6400" w:rsidRPr="007B6400" w:rsidRDefault="007B6400" w:rsidP="00957DA9">
      <w:pPr>
        <w:spacing w:after="0"/>
        <w:rPr>
          <w:rFonts w:ascii="Century Gothic" w:hAnsi="Century Gothic"/>
          <w:b/>
          <w:bCs/>
          <w:color w:val="002060"/>
          <w:sz w:val="24"/>
          <w:szCs w:val="20"/>
        </w:rPr>
      </w:pPr>
      <w:r w:rsidRPr="007B6400">
        <w:rPr>
          <w:rFonts w:ascii="Century Gothic" w:hAnsi="Century Gothic"/>
          <w:b/>
          <w:bCs/>
          <w:color w:val="002060"/>
          <w:sz w:val="24"/>
          <w:szCs w:val="20"/>
        </w:rPr>
        <w:t>Natural Stone:</w:t>
      </w:r>
      <w:r w:rsidR="0005554A" w:rsidRPr="0022539E">
        <w:rPr>
          <w:rFonts w:ascii="Century Gothic" w:hAnsi="Century Gothic"/>
          <w:b/>
          <w:bCs/>
          <w:color w:val="002060"/>
          <w:sz w:val="24"/>
          <w:szCs w:val="20"/>
        </w:rPr>
        <w:t xml:space="preserve"> </w:t>
      </w:r>
      <w:r w:rsidRPr="007B6400">
        <w:rPr>
          <w:rFonts w:ascii="Century Gothic" w:hAnsi="Century Gothic"/>
          <w:b/>
          <w:bCs/>
          <w:color w:val="002060"/>
          <w:sz w:val="24"/>
          <w:szCs w:val="20"/>
        </w:rPr>
        <w:t>Travertine, Limestone, and Marble</w:t>
      </w:r>
    </w:p>
    <w:p w14:paraId="34E8B614" w14:textId="77777777" w:rsidR="00742AB6" w:rsidRDefault="00742AB6" w:rsidP="00742AB6">
      <w:pPr>
        <w:rPr>
          <w:rFonts w:ascii="Calibri" w:hAnsi="Calibri"/>
          <w:b/>
          <w:color w:val="404040" w:themeColor="text1" w:themeTint="BF"/>
          <w:sz w:val="28"/>
          <w:u w:val="single"/>
        </w:rPr>
      </w:pPr>
    </w:p>
    <w:p w14:paraId="5A0FDCBB" w14:textId="466BE97A" w:rsidR="007B6400" w:rsidRPr="007B6400" w:rsidRDefault="007B6400" w:rsidP="00742AB6">
      <w:pPr>
        <w:rPr>
          <w:rFonts w:ascii="Calibri" w:hAnsi="Calibri"/>
          <w:b/>
          <w:color w:val="404040" w:themeColor="text1" w:themeTint="BF"/>
          <w:sz w:val="28"/>
          <w:u w:val="single"/>
        </w:rPr>
      </w:pPr>
      <w:r w:rsidRPr="007B6400">
        <w:rPr>
          <w:rFonts w:ascii="Calibri" w:hAnsi="Calibri"/>
          <w:b/>
          <w:color w:val="404040" w:themeColor="text1" w:themeTint="BF"/>
          <w:sz w:val="28"/>
          <w:u w:val="single"/>
        </w:rPr>
        <w:t>Initial Cleaning and Maintenance</w:t>
      </w:r>
    </w:p>
    <w:p w14:paraId="2D93E58D" w14:textId="77777777" w:rsidR="007B6400" w:rsidRPr="007B6400" w:rsidRDefault="007B6400" w:rsidP="007B6400">
      <w:pPr>
        <w:spacing w:before="100" w:beforeAutospacing="1" w:after="100" w:afterAutospacing="1" w:line="240" w:lineRule="auto"/>
        <w:rPr>
          <w:rFonts w:ascii="Century Gothic" w:eastAsia="Times New Roman" w:hAnsi="Century Gothic" w:cs="Times New Roman"/>
          <w:lang w:eastAsia="en-AU"/>
        </w:rPr>
      </w:pPr>
      <w:r w:rsidRPr="007B6400">
        <w:rPr>
          <w:rFonts w:ascii="Century Gothic" w:eastAsia="Times New Roman" w:hAnsi="Century Gothic" w:cs="Times New Roman"/>
          <w:lang w:eastAsia="en-AU"/>
        </w:rPr>
        <w:t>The initial cleaning of natural stone surfaces, such as travertine, limestone, and marble, is crucial to prevent staining and ensure the stone’s longevity. Upon installation, it is important to remove any grout, adhesive, or construction debris from the stone surface before it dries or cures. This process should be done immediately after installation and grouting.</w:t>
      </w:r>
    </w:p>
    <w:p w14:paraId="1DDA101E" w14:textId="77777777" w:rsidR="007B6400" w:rsidRPr="007B6400" w:rsidRDefault="007B6400" w:rsidP="007B6400">
      <w:pPr>
        <w:spacing w:before="100" w:beforeAutospacing="1" w:after="100" w:afterAutospacing="1" w:line="240" w:lineRule="auto"/>
        <w:rPr>
          <w:rFonts w:ascii="Century Gothic" w:eastAsia="Times New Roman" w:hAnsi="Century Gothic" w:cs="Times New Roman"/>
          <w:lang w:eastAsia="en-AU"/>
        </w:rPr>
      </w:pPr>
      <w:r w:rsidRPr="007B6400">
        <w:rPr>
          <w:rFonts w:ascii="Century Gothic" w:eastAsia="Times New Roman" w:hAnsi="Century Gothic" w:cs="Times New Roman"/>
          <w:lang w:eastAsia="en-AU"/>
        </w:rPr>
        <w:t>During the production and installation processes, natural stone surfaces can accumulate residues or contaminants. To clean these surfaces effectively:</w:t>
      </w:r>
    </w:p>
    <w:p w14:paraId="51A903B9" w14:textId="77777777" w:rsidR="007B6400" w:rsidRPr="007B6400" w:rsidRDefault="007B6400" w:rsidP="007B6400">
      <w:pPr>
        <w:numPr>
          <w:ilvl w:val="0"/>
          <w:numId w:val="7"/>
        </w:numPr>
        <w:spacing w:before="100" w:beforeAutospacing="1" w:after="100" w:afterAutospacing="1" w:line="240" w:lineRule="auto"/>
        <w:rPr>
          <w:rFonts w:ascii="Century Gothic" w:eastAsia="Times New Roman" w:hAnsi="Century Gothic" w:cs="Times New Roman"/>
          <w:lang w:eastAsia="en-AU"/>
        </w:rPr>
      </w:pPr>
      <w:r w:rsidRPr="007B6400">
        <w:rPr>
          <w:rFonts w:ascii="Century Gothic" w:eastAsia="Times New Roman" w:hAnsi="Century Gothic" w:cs="Times New Roman"/>
          <w:b/>
          <w:bCs/>
          <w:lang w:eastAsia="en-AU"/>
        </w:rPr>
        <w:t>Travertine and Limestone:</w:t>
      </w:r>
      <w:r w:rsidRPr="007B6400">
        <w:rPr>
          <w:rFonts w:ascii="Century Gothic" w:eastAsia="Times New Roman" w:hAnsi="Century Gothic" w:cs="Times New Roman"/>
          <w:lang w:eastAsia="en-AU"/>
        </w:rPr>
        <w:t xml:space="preserve"> Use a neutral pH cleaner designed specifically for natural stone to avoid etching or dulling the surface. Do not use acidic or abrasive cleaners, as they can damage the stone.</w:t>
      </w:r>
    </w:p>
    <w:p w14:paraId="5C00AC38" w14:textId="77777777" w:rsidR="007B6400" w:rsidRPr="007B6400" w:rsidRDefault="007B6400" w:rsidP="007B6400">
      <w:pPr>
        <w:numPr>
          <w:ilvl w:val="0"/>
          <w:numId w:val="7"/>
        </w:numPr>
        <w:spacing w:before="100" w:beforeAutospacing="1" w:after="100" w:afterAutospacing="1" w:line="240" w:lineRule="auto"/>
        <w:rPr>
          <w:rFonts w:ascii="Century Gothic" w:eastAsia="Times New Roman" w:hAnsi="Century Gothic" w:cs="Times New Roman"/>
          <w:lang w:eastAsia="en-AU"/>
        </w:rPr>
      </w:pPr>
      <w:r w:rsidRPr="007B6400">
        <w:rPr>
          <w:rFonts w:ascii="Century Gothic" w:eastAsia="Times New Roman" w:hAnsi="Century Gothic" w:cs="Times New Roman"/>
          <w:b/>
          <w:bCs/>
          <w:lang w:eastAsia="en-AU"/>
        </w:rPr>
        <w:t>Marble:</w:t>
      </w:r>
      <w:r w:rsidRPr="007B6400">
        <w:rPr>
          <w:rFonts w:ascii="Century Gothic" w:eastAsia="Times New Roman" w:hAnsi="Century Gothic" w:cs="Times New Roman"/>
          <w:lang w:eastAsia="en-AU"/>
        </w:rPr>
        <w:t xml:space="preserve"> Marble is more sensitive to acids and abrasives, so a specially formulated marble cleaner should be used. Avoid any products containing vinegar, lemon, or other acidic substances.</w:t>
      </w:r>
    </w:p>
    <w:p w14:paraId="20DBBC48" w14:textId="77777777" w:rsidR="007B6400" w:rsidRPr="007B6400" w:rsidRDefault="007B6400" w:rsidP="007B6400">
      <w:pPr>
        <w:spacing w:before="100" w:beforeAutospacing="1" w:after="100" w:afterAutospacing="1" w:line="240" w:lineRule="auto"/>
        <w:rPr>
          <w:rFonts w:ascii="Century Gothic" w:eastAsia="Times New Roman" w:hAnsi="Century Gothic" w:cs="Times New Roman"/>
          <w:lang w:eastAsia="en-AU"/>
        </w:rPr>
      </w:pPr>
      <w:r w:rsidRPr="007B6400">
        <w:rPr>
          <w:rFonts w:ascii="Century Gothic" w:eastAsia="Times New Roman" w:hAnsi="Century Gothic" w:cs="Times New Roman"/>
          <w:lang w:eastAsia="en-AU"/>
        </w:rPr>
        <w:t>Start by using a soft, damp cloth or sponge to gently remove any residue. For more intensive cleaning, gently scrub the surface with a soft brush and warm water, followed by a thorough rinse and drying with a soft cloth.</w:t>
      </w:r>
    </w:p>
    <w:p w14:paraId="28D2EB20" w14:textId="77777777" w:rsidR="007B6400" w:rsidRDefault="007B6400" w:rsidP="007B6400">
      <w:pPr>
        <w:spacing w:before="100" w:beforeAutospacing="1" w:after="100" w:afterAutospacing="1" w:line="240" w:lineRule="auto"/>
        <w:rPr>
          <w:rFonts w:ascii="Century Gothic" w:eastAsia="Times New Roman" w:hAnsi="Century Gothic" w:cs="Times New Roman"/>
          <w:lang w:eastAsia="en-AU"/>
        </w:rPr>
      </w:pPr>
      <w:r w:rsidRPr="007B6400">
        <w:rPr>
          <w:rFonts w:ascii="Century Gothic" w:eastAsia="Times New Roman" w:hAnsi="Century Gothic" w:cs="Times New Roman"/>
          <w:lang w:eastAsia="en-AU"/>
        </w:rPr>
        <w:t>If grout residue remains, follow the grout manufacturer's instructions for removal, ensuring that all traces are cleared to prevent staining. It is also recommended to perform a grout patch test in an inconspicuous area to check for potential discoloration or staining.</w:t>
      </w:r>
    </w:p>
    <w:p w14:paraId="3E9303B7" w14:textId="77777777" w:rsidR="007B6400" w:rsidRPr="007B6400" w:rsidRDefault="007B6400" w:rsidP="007B6400">
      <w:pPr>
        <w:spacing w:before="100" w:beforeAutospacing="1" w:after="100" w:afterAutospacing="1" w:line="240" w:lineRule="auto"/>
        <w:outlineLvl w:val="3"/>
        <w:rPr>
          <w:rFonts w:ascii="Calibri" w:hAnsi="Calibri"/>
          <w:b/>
          <w:color w:val="404040" w:themeColor="text1" w:themeTint="BF"/>
          <w:sz w:val="28"/>
          <w:u w:val="single"/>
        </w:rPr>
      </w:pPr>
      <w:r w:rsidRPr="007B6400">
        <w:rPr>
          <w:rFonts w:ascii="Calibri" w:hAnsi="Calibri"/>
          <w:b/>
          <w:color w:val="404040" w:themeColor="text1" w:themeTint="BF"/>
          <w:sz w:val="28"/>
          <w:u w:val="single"/>
        </w:rPr>
        <w:t>Daily Maintenance</w:t>
      </w:r>
    </w:p>
    <w:p w14:paraId="29025C33" w14:textId="77777777" w:rsidR="007B6400" w:rsidRPr="007B6400" w:rsidRDefault="007B6400" w:rsidP="007B6400">
      <w:pPr>
        <w:spacing w:before="100" w:beforeAutospacing="1" w:after="100" w:afterAutospacing="1" w:line="240" w:lineRule="auto"/>
        <w:rPr>
          <w:rFonts w:ascii="Century Gothic" w:eastAsia="Times New Roman" w:hAnsi="Century Gothic" w:cs="Times New Roman"/>
          <w:lang w:eastAsia="en-AU"/>
        </w:rPr>
      </w:pPr>
      <w:r w:rsidRPr="007B6400">
        <w:rPr>
          <w:rFonts w:ascii="Century Gothic" w:eastAsia="Times New Roman" w:hAnsi="Century Gothic" w:cs="Times New Roman"/>
          <w:lang w:eastAsia="en-AU"/>
        </w:rPr>
        <w:t>Regular maintenance of natural stone surfaces helps preserve their beauty and prevents the build-up of dirt and stains. The cleaning methods can vary depending on the type of stone and the texture of the surface.</w:t>
      </w:r>
    </w:p>
    <w:p w14:paraId="5A97C666" w14:textId="77777777" w:rsidR="007B6400" w:rsidRPr="007B6400" w:rsidRDefault="007B6400" w:rsidP="007B6400">
      <w:pPr>
        <w:numPr>
          <w:ilvl w:val="0"/>
          <w:numId w:val="8"/>
        </w:numPr>
        <w:spacing w:before="100" w:beforeAutospacing="1" w:after="100" w:afterAutospacing="1" w:line="240" w:lineRule="auto"/>
        <w:rPr>
          <w:rFonts w:ascii="Century Gothic" w:eastAsia="Times New Roman" w:hAnsi="Century Gothic" w:cs="Times New Roman"/>
          <w:lang w:eastAsia="en-AU"/>
        </w:rPr>
      </w:pPr>
      <w:r w:rsidRPr="007B6400">
        <w:rPr>
          <w:rFonts w:ascii="Century Gothic" w:eastAsia="Times New Roman" w:hAnsi="Century Gothic" w:cs="Times New Roman"/>
          <w:b/>
          <w:bCs/>
          <w:lang w:eastAsia="en-AU"/>
        </w:rPr>
        <w:t>Sweeping or Vacuuming:</w:t>
      </w:r>
      <w:r w:rsidRPr="007B6400">
        <w:rPr>
          <w:rFonts w:ascii="Century Gothic" w:eastAsia="Times New Roman" w:hAnsi="Century Gothic" w:cs="Times New Roman"/>
          <w:lang w:eastAsia="en-AU"/>
        </w:rPr>
        <w:t xml:space="preserve"> Regularly sweep or vacuum to remove loose dirt and debris. This is especially important for outdoor installations to prevent scratches from abrasive particles.</w:t>
      </w:r>
    </w:p>
    <w:p w14:paraId="0BA327E6" w14:textId="77777777" w:rsidR="007B6400" w:rsidRPr="007B6400" w:rsidRDefault="007B6400" w:rsidP="007B6400">
      <w:pPr>
        <w:numPr>
          <w:ilvl w:val="0"/>
          <w:numId w:val="8"/>
        </w:numPr>
        <w:spacing w:before="100" w:beforeAutospacing="1" w:after="100" w:afterAutospacing="1" w:line="240" w:lineRule="auto"/>
        <w:rPr>
          <w:rFonts w:ascii="Century Gothic" w:eastAsia="Times New Roman" w:hAnsi="Century Gothic" w:cs="Times New Roman"/>
          <w:lang w:eastAsia="en-AU"/>
        </w:rPr>
      </w:pPr>
      <w:r w:rsidRPr="007B6400">
        <w:rPr>
          <w:rFonts w:ascii="Century Gothic" w:eastAsia="Times New Roman" w:hAnsi="Century Gothic" w:cs="Times New Roman"/>
          <w:b/>
          <w:bCs/>
          <w:lang w:eastAsia="en-AU"/>
        </w:rPr>
        <w:t>Mopping:</w:t>
      </w:r>
      <w:r w:rsidRPr="007B6400">
        <w:rPr>
          <w:rFonts w:ascii="Century Gothic" w:eastAsia="Times New Roman" w:hAnsi="Century Gothic" w:cs="Times New Roman"/>
          <w:lang w:eastAsia="en-AU"/>
        </w:rPr>
        <w:t xml:space="preserve"> Use a damp mop with warm water and a neutral pH cleaner suitable for natural stone. Avoid over-wetting the stone, as excess water can seep into the stone and cause discoloration or damage.</w:t>
      </w:r>
    </w:p>
    <w:p w14:paraId="0D3E6B2A" w14:textId="77777777" w:rsidR="007B6400" w:rsidRPr="007B6400" w:rsidRDefault="007B6400" w:rsidP="007B6400">
      <w:pPr>
        <w:numPr>
          <w:ilvl w:val="0"/>
          <w:numId w:val="8"/>
        </w:numPr>
        <w:spacing w:before="100" w:beforeAutospacing="1" w:after="100" w:afterAutospacing="1" w:line="240" w:lineRule="auto"/>
        <w:rPr>
          <w:rFonts w:ascii="Century Gothic" w:eastAsia="Times New Roman" w:hAnsi="Century Gothic" w:cs="Times New Roman"/>
          <w:lang w:eastAsia="en-AU"/>
        </w:rPr>
      </w:pPr>
      <w:r w:rsidRPr="007B6400">
        <w:rPr>
          <w:rFonts w:ascii="Century Gothic" w:eastAsia="Times New Roman" w:hAnsi="Century Gothic" w:cs="Times New Roman"/>
          <w:b/>
          <w:bCs/>
          <w:lang w:eastAsia="en-AU"/>
        </w:rPr>
        <w:t>Stain Removal:</w:t>
      </w:r>
      <w:r w:rsidRPr="007B6400">
        <w:rPr>
          <w:rFonts w:ascii="Century Gothic" w:eastAsia="Times New Roman" w:hAnsi="Century Gothic" w:cs="Times New Roman"/>
          <w:lang w:eastAsia="en-AU"/>
        </w:rPr>
        <w:t xml:space="preserve"> Address spills immediately to prevent staining. Blot, rather than wipe, to avoid spreading the spill. For stubborn stains, use a poultice or a specialized stone stain remover as recommended by the stone manufacturer.</w:t>
      </w:r>
    </w:p>
    <w:p w14:paraId="5D4547BD" w14:textId="77777777" w:rsidR="00D22287" w:rsidRDefault="00D22287" w:rsidP="007B6400">
      <w:pPr>
        <w:spacing w:before="100" w:beforeAutospacing="1" w:after="100" w:afterAutospacing="1" w:line="240" w:lineRule="auto"/>
        <w:rPr>
          <w:rFonts w:ascii="Century Gothic" w:eastAsia="Times New Roman" w:hAnsi="Century Gothic" w:cs="Times New Roman"/>
          <w:b/>
          <w:bCs/>
          <w:sz w:val="24"/>
          <w:szCs w:val="24"/>
          <w:lang w:eastAsia="en-AU"/>
        </w:rPr>
      </w:pPr>
    </w:p>
    <w:p w14:paraId="729D1671" w14:textId="77777777" w:rsidR="00D22287" w:rsidRDefault="00D22287" w:rsidP="007B6400">
      <w:pPr>
        <w:spacing w:before="100" w:beforeAutospacing="1" w:after="100" w:afterAutospacing="1" w:line="240" w:lineRule="auto"/>
        <w:rPr>
          <w:rFonts w:ascii="Century Gothic" w:eastAsia="Times New Roman" w:hAnsi="Century Gothic" w:cs="Times New Roman"/>
          <w:b/>
          <w:bCs/>
          <w:sz w:val="24"/>
          <w:szCs w:val="24"/>
          <w:lang w:eastAsia="en-AU"/>
        </w:rPr>
      </w:pPr>
    </w:p>
    <w:p w14:paraId="44080AC3" w14:textId="77777777" w:rsidR="00D22287" w:rsidRDefault="00D22287" w:rsidP="007B6400">
      <w:pPr>
        <w:spacing w:before="100" w:beforeAutospacing="1" w:after="100" w:afterAutospacing="1" w:line="240" w:lineRule="auto"/>
        <w:rPr>
          <w:rFonts w:ascii="Century Gothic" w:eastAsia="Times New Roman" w:hAnsi="Century Gothic" w:cs="Times New Roman"/>
          <w:b/>
          <w:bCs/>
          <w:sz w:val="24"/>
          <w:szCs w:val="24"/>
          <w:lang w:eastAsia="en-AU"/>
        </w:rPr>
      </w:pPr>
    </w:p>
    <w:p w14:paraId="2EA1DE1C" w14:textId="0F72D953" w:rsidR="007B6400" w:rsidRPr="007B6400" w:rsidRDefault="007B6400" w:rsidP="007B6400">
      <w:pPr>
        <w:spacing w:before="100" w:beforeAutospacing="1" w:after="100" w:afterAutospacing="1" w:line="240" w:lineRule="auto"/>
        <w:rPr>
          <w:rFonts w:ascii="Century Gothic" w:eastAsia="Times New Roman" w:hAnsi="Century Gothic" w:cs="Times New Roman"/>
          <w:sz w:val="24"/>
          <w:szCs w:val="24"/>
          <w:lang w:eastAsia="en-AU"/>
        </w:rPr>
      </w:pPr>
      <w:r w:rsidRPr="007B6400">
        <w:rPr>
          <w:rFonts w:ascii="Century Gothic" w:eastAsia="Times New Roman" w:hAnsi="Century Gothic" w:cs="Times New Roman"/>
          <w:b/>
          <w:bCs/>
          <w:sz w:val="24"/>
          <w:szCs w:val="24"/>
          <w:lang w:eastAsia="en-AU"/>
        </w:rPr>
        <w:t>Important Tips for Daily Maintenance:</w:t>
      </w:r>
    </w:p>
    <w:p w14:paraId="12D2A653" w14:textId="77777777" w:rsidR="007B6400" w:rsidRPr="007B6400" w:rsidRDefault="007B6400" w:rsidP="007B6400">
      <w:pPr>
        <w:numPr>
          <w:ilvl w:val="0"/>
          <w:numId w:val="9"/>
        </w:numPr>
        <w:spacing w:before="100" w:beforeAutospacing="1" w:after="100" w:afterAutospacing="1" w:line="240" w:lineRule="auto"/>
        <w:rPr>
          <w:rFonts w:ascii="Century Gothic" w:eastAsia="Times New Roman" w:hAnsi="Century Gothic" w:cs="Times New Roman"/>
          <w:lang w:eastAsia="en-AU"/>
        </w:rPr>
      </w:pPr>
      <w:r w:rsidRPr="007B6400">
        <w:rPr>
          <w:rFonts w:ascii="Century Gothic" w:eastAsia="Times New Roman" w:hAnsi="Century Gothic" w:cs="Times New Roman"/>
          <w:b/>
          <w:bCs/>
          <w:lang w:eastAsia="en-AU"/>
        </w:rPr>
        <w:t>Travertine and Limestone:</w:t>
      </w:r>
      <w:r w:rsidRPr="007B6400">
        <w:rPr>
          <w:rFonts w:ascii="Century Gothic" w:eastAsia="Times New Roman" w:hAnsi="Century Gothic" w:cs="Times New Roman"/>
          <w:lang w:eastAsia="en-AU"/>
        </w:rPr>
        <w:t xml:space="preserve"> These stones are porous and more prone to staining. Regular sealing is recommended to protect against moisture and stains.</w:t>
      </w:r>
    </w:p>
    <w:p w14:paraId="28A9716A" w14:textId="2125A727" w:rsidR="0022539E" w:rsidRPr="00F65EC9" w:rsidRDefault="007B6400" w:rsidP="00F65EC9">
      <w:pPr>
        <w:numPr>
          <w:ilvl w:val="0"/>
          <w:numId w:val="9"/>
        </w:numPr>
        <w:spacing w:before="100" w:beforeAutospacing="1" w:after="100" w:afterAutospacing="1" w:line="240" w:lineRule="auto"/>
        <w:rPr>
          <w:rFonts w:ascii="Century Gothic" w:eastAsia="Times New Roman" w:hAnsi="Century Gothic" w:cs="Times New Roman"/>
          <w:lang w:eastAsia="en-AU"/>
        </w:rPr>
      </w:pPr>
      <w:r w:rsidRPr="007B6400">
        <w:rPr>
          <w:rFonts w:ascii="Century Gothic" w:eastAsia="Times New Roman" w:hAnsi="Century Gothic" w:cs="Times New Roman"/>
          <w:b/>
          <w:bCs/>
          <w:lang w:eastAsia="en-AU"/>
        </w:rPr>
        <w:t>Marble:</w:t>
      </w:r>
      <w:r w:rsidRPr="007B6400">
        <w:rPr>
          <w:rFonts w:ascii="Century Gothic" w:eastAsia="Times New Roman" w:hAnsi="Century Gothic" w:cs="Times New Roman"/>
          <w:lang w:eastAsia="en-AU"/>
        </w:rPr>
        <w:t xml:space="preserve"> Marble is highly susceptible to etching from acidic substances. Be cautious with spills from coffee, wine, fruit juice, and acidic cleaners.</w:t>
      </w:r>
    </w:p>
    <w:p w14:paraId="57030149" w14:textId="5BE2D8F1" w:rsidR="007B6400" w:rsidRPr="007B6400" w:rsidRDefault="007B6400" w:rsidP="007B6400">
      <w:pPr>
        <w:spacing w:before="100" w:beforeAutospacing="1" w:after="100" w:afterAutospacing="1" w:line="240" w:lineRule="auto"/>
        <w:outlineLvl w:val="3"/>
        <w:rPr>
          <w:rFonts w:ascii="Calibri" w:hAnsi="Calibri"/>
          <w:b/>
          <w:color w:val="404040" w:themeColor="text1" w:themeTint="BF"/>
          <w:sz w:val="28"/>
          <w:u w:val="single"/>
        </w:rPr>
      </w:pPr>
      <w:r w:rsidRPr="007B6400">
        <w:rPr>
          <w:rFonts w:ascii="Calibri" w:hAnsi="Calibri"/>
          <w:b/>
          <w:color w:val="404040" w:themeColor="text1" w:themeTint="BF"/>
          <w:sz w:val="28"/>
          <w:u w:val="single"/>
        </w:rPr>
        <w:t>Sealing</w:t>
      </w:r>
    </w:p>
    <w:p w14:paraId="29552E07" w14:textId="77777777" w:rsidR="007B6400" w:rsidRPr="007B6400" w:rsidRDefault="007B6400" w:rsidP="007B6400">
      <w:pPr>
        <w:spacing w:before="100" w:beforeAutospacing="1" w:after="100" w:afterAutospacing="1" w:line="240" w:lineRule="auto"/>
        <w:rPr>
          <w:rFonts w:ascii="Century Gothic" w:eastAsia="Times New Roman" w:hAnsi="Century Gothic" w:cs="Times New Roman"/>
          <w:lang w:eastAsia="en-AU"/>
        </w:rPr>
      </w:pPr>
      <w:r w:rsidRPr="007B6400">
        <w:rPr>
          <w:rFonts w:ascii="Century Gothic" w:eastAsia="Times New Roman" w:hAnsi="Century Gothic" w:cs="Times New Roman"/>
          <w:lang w:eastAsia="en-AU"/>
        </w:rPr>
        <w:t>Sealing natural stone surfaces, particularly porous stones like travertine and limestone, is essential for protecting them from moisture, stains, and etching.</w:t>
      </w:r>
    </w:p>
    <w:p w14:paraId="43D39A95" w14:textId="77777777" w:rsidR="007B6400" w:rsidRPr="007B6400" w:rsidRDefault="007B6400" w:rsidP="007B6400">
      <w:pPr>
        <w:numPr>
          <w:ilvl w:val="0"/>
          <w:numId w:val="10"/>
        </w:numPr>
        <w:spacing w:before="100" w:beforeAutospacing="1" w:after="100" w:afterAutospacing="1" w:line="240" w:lineRule="auto"/>
        <w:rPr>
          <w:rFonts w:ascii="Century Gothic" w:eastAsia="Times New Roman" w:hAnsi="Century Gothic" w:cs="Times New Roman"/>
          <w:lang w:eastAsia="en-AU"/>
        </w:rPr>
      </w:pPr>
      <w:r w:rsidRPr="007B6400">
        <w:rPr>
          <w:rFonts w:ascii="Century Gothic" w:eastAsia="Times New Roman" w:hAnsi="Century Gothic" w:cs="Times New Roman"/>
          <w:b/>
          <w:bCs/>
          <w:lang w:eastAsia="en-AU"/>
        </w:rPr>
        <w:t>When to Seal:</w:t>
      </w:r>
      <w:r w:rsidRPr="007B6400">
        <w:rPr>
          <w:rFonts w:ascii="Century Gothic" w:eastAsia="Times New Roman" w:hAnsi="Century Gothic" w:cs="Times New Roman"/>
          <w:lang w:eastAsia="en-AU"/>
        </w:rPr>
        <w:t xml:space="preserve"> It is recommended to seal the stone surface after installation and periodically thereafter, depending on the stone’s porosity and the amount of traffic it receives. High-traffic areas may need to be sealed more frequently.</w:t>
      </w:r>
    </w:p>
    <w:p w14:paraId="27DE3061" w14:textId="77777777" w:rsidR="007B6400" w:rsidRPr="007B6400" w:rsidRDefault="007B6400" w:rsidP="007B6400">
      <w:pPr>
        <w:numPr>
          <w:ilvl w:val="0"/>
          <w:numId w:val="10"/>
        </w:numPr>
        <w:spacing w:before="100" w:beforeAutospacing="1" w:after="100" w:afterAutospacing="1" w:line="240" w:lineRule="auto"/>
        <w:rPr>
          <w:rFonts w:ascii="Century Gothic" w:eastAsia="Times New Roman" w:hAnsi="Century Gothic" w:cs="Times New Roman"/>
          <w:lang w:eastAsia="en-AU"/>
        </w:rPr>
      </w:pPr>
      <w:r w:rsidRPr="007B6400">
        <w:rPr>
          <w:rFonts w:ascii="Century Gothic" w:eastAsia="Times New Roman" w:hAnsi="Century Gothic" w:cs="Times New Roman"/>
          <w:b/>
          <w:bCs/>
          <w:lang w:eastAsia="en-AU"/>
        </w:rPr>
        <w:t>How to Seal:</w:t>
      </w:r>
      <w:r w:rsidRPr="007B6400">
        <w:rPr>
          <w:rFonts w:ascii="Century Gothic" w:eastAsia="Times New Roman" w:hAnsi="Century Gothic" w:cs="Times New Roman"/>
          <w:lang w:eastAsia="en-AU"/>
        </w:rPr>
        <w:t xml:space="preserve"> Use a high-quality, penetrating sealer specifically designed for natural stone. Follow the manufacturer’s instructions carefully, ensuring the surface is clean and dry before application.</w:t>
      </w:r>
    </w:p>
    <w:p w14:paraId="11F2C272" w14:textId="77777777" w:rsidR="007B6400" w:rsidRPr="007B6400" w:rsidRDefault="007B6400" w:rsidP="007B6400">
      <w:pPr>
        <w:spacing w:before="100" w:beforeAutospacing="1" w:after="100" w:afterAutospacing="1" w:line="240" w:lineRule="auto"/>
        <w:outlineLvl w:val="3"/>
        <w:rPr>
          <w:rFonts w:ascii="Calibri" w:hAnsi="Calibri"/>
          <w:b/>
          <w:color w:val="404040" w:themeColor="text1" w:themeTint="BF"/>
          <w:sz w:val="28"/>
          <w:u w:val="single"/>
        </w:rPr>
      </w:pPr>
      <w:r w:rsidRPr="007B6400">
        <w:rPr>
          <w:rFonts w:ascii="Calibri" w:hAnsi="Calibri"/>
          <w:b/>
          <w:color w:val="404040" w:themeColor="text1" w:themeTint="BF"/>
          <w:sz w:val="28"/>
          <w:u w:val="single"/>
        </w:rPr>
        <w:t>Intensive Cleaning</w:t>
      </w:r>
    </w:p>
    <w:p w14:paraId="291A54A6" w14:textId="77777777" w:rsidR="007B6400" w:rsidRPr="007B6400" w:rsidRDefault="007B6400" w:rsidP="007B6400">
      <w:pPr>
        <w:spacing w:before="100" w:beforeAutospacing="1" w:after="100" w:afterAutospacing="1" w:line="240" w:lineRule="auto"/>
        <w:rPr>
          <w:rFonts w:ascii="Century Gothic" w:eastAsia="Times New Roman" w:hAnsi="Century Gothic" w:cs="Times New Roman"/>
          <w:lang w:eastAsia="en-AU"/>
        </w:rPr>
      </w:pPr>
      <w:r w:rsidRPr="007B6400">
        <w:rPr>
          <w:rFonts w:ascii="Century Gothic" w:eastAsia="Times New Roman" w:hAnsi="Century Gothic" w:cs="Times New Roman"/>
          <w:lang w:eastAsia="en-AU"/>
        </w:rPr>
        <w:t>For more intensive cleaning, especially in high-traffic areas or places prone to spills and stains, the following methods can be employed:</w:t>
      </w:r>
    </w:p>
    <w:p w14:paraId="722E37D9" w14:textId="77777777" w:rsidR="007B6400" w:rsidRPr="007B6400" w:rsidRDefault="007B6400" w:rsidP="007B6400">
      <w:pPr>
        <w:numPr>
          <w:ilvl w:val="0"/>
          <w:numId w:val="11"/>
        </w:numPr>
        <w:spacing w:before="100" w:beforeAutospacing="1" w:after="100" w:afterAutospacing="1" w:line="240" w:lineRule="auto"/>
        <w:rPr>
          <w:rFonts w:ascii="Century Gothic" w:eastAsia="Times New Roman" w:hAnsi="Century Gothic" w:cs="Times New Roman"/>
          <w:lang w:eastAsia="en-AU"/>
        </w:rPr>
      </w:pPr>
      <w:r w:rsidRPr="007B6400">
        <w:rPr>
          <w:rFonts w:ascii="Century Gothic" w:eastAsia="Times New Roman" w:hAnsi="Century Gothic" w:cs="Times New Roman"/>
          <w:b/>
          <w:bCs/>
          <w:lang w:eastAsia="en-AU"/>
        </w:rPr>
        <w:t>Travertine and Limestone:</w:t>
      </w:r>
      <w:r w:rsidRPr="007B6400">
        <w:rPr>
          <w:rFonts w:ascii="Century Gothic" w:eastAsia="Times New Roman" w:hAnsi="Century Gothic" w:cs="Times New Roman"/>
          <w:lang w:eastAsia="en-AU"/>
        </w:rPr>
        <w:t xml:space="preserve"> Use a gentle stone cleaner with a soft-bristle brush. Avoid acidic or harsh chemical cleaners, which can damage the stone.</w:t>
      </w:r>
    </w:p>
    <w:p w14:paraId="72216DF9" w14:textId="77777777" w:rsidR="007B6400" w:rsidRPr="007B6400" w:rsidRDefault="007B6400" w:rsidP="007B6400">
      <w:pPr>
        <w:numPr>
          <w:ilvl w:val="0"/>
          <w:numId w:val="11"/>
        </w:numPr>
        <w:spacing w:before="100" w:beforeAutospacing="1" w:after="100" w:afterAutospacing="1" w:line="240" w:lineRule="auto"/>
        <w:rPr>
          <w:rFonts w:ascii="Century Gothic" w:eastAsia="Times New Roman" w:hAnsi="Century Gothic" w:cs="Times New Roman"/>
          <w:lang w:eastAsia="en-AU"/>
        </w:rPr>
      </w:pPr>
      <w:r w:rsidRPr="007B6400">
        <w:rPr>
          <w:rFonts w:ascii="Century Gothic" w:eastAsia="Times New Roman" w:hAnsi="Century Gothic" w:cs="Times New Roman"/>
          <w:b/>
          <w:bCs/>
          <w:lang w:eastAsia="en-AU"/>
        </w:rPr>
        <w:t>Marble:</w:t>
      </w:r>
      <w:r w:rsidRPr="007B6400">
        <w:rPr>
          <w:rFonts w:ascii="Century Gothic" w:eastAsia="Times New Roman" w:hAnsi="Century Gothic" w:cs="Times New Roman"/>
          <w:lang w:eastAsia="en-AU"/>
        </w:rPr>
        <w:t xml:space="preserve"> Use a pH-neutral, non-abrasive cleaner designed for marble. Do not use abrasive pads or acidic cleaners, as these can cause etching and dull the surface.</w:t>
      </w:r>
    </w:p>
    <w:p w14:paraId="0784EA43" w14:textId="77777777" w:rsidR="007B6400" w:rsidRDefault="007B6400" w:rsidP="007B6400">
      <w:pPr>
        <w:spacing w:before="100" w:beforeAutospacing="1" w:after="100" w:afterAutospacing="1" w:line="240" w:lineRule="auto"/>
        <w:rPr>
          <w:rFonts w:ascii="Century Gothic" w:eastAsia="Times New Roman" w:hAnsi="Century Gothic" w:cs="Times New Roman"/>
          <w:lang w:eastAsia="en-AU"/>
        </w:rPr>
      </w:pPr>
      <w:r w:rsidRPr="007B6400">
        <w:rPr>
          <w:rFonts w:ascii="Century Gothic" w:eastAsia="Times New Roman" w:hAnsi="Century Gothic" w:cs="Times New Roman"/>
          <w:lang w:eastAsia="en-AU"/>
        </w:rPr>
        <w:t>After cleaning, always rinse the surface thoroughly with clean water and dry with a soft cloth to prevent water spots or streaking.</w:t>
      </w:r>
    </w:p>
    <w:p w14:paraId="2013EA73" w14:textId="77777777" w:rsidR="00F65EC9" w:rsidRDefault="00F65EC9" w:rsidP="007B6400">
      <w:pPr>
        <w:spacing w:before="100" w:beforeAutospacing="1" w:after="100" w:afterAutospacing="1" w:line="240" w:lineRule="auto"/>
        <w:rPr>
          <w:rFonts w:ascii="Century Gothic" w:eastAsia="Times New Roman" w:hAnsi="Century Gothic" w:cs="Times New Roman"/>
          <w:lang w:eastAsia="en-AU"/>
        </w:rPr>
      </w:pPr>
    </w:p>
    <w:p w14:paraId="6067B5B0" w14:textId="77777777" w:rsidR="00F65EC9" w:rsidRDefault="00F65EC9" w:rsidP="007B6400">
      <w:pPr>
        <w:spacing w:before="100" w:beforeAutospacing="1" w:after="100" w:afterAutospacing="1" w:line="240" w:lineRule="auto"/>
        <w:rPr>
          <w:rFonts w:ascii="Century Gothic" w:eastAsia="Times New Roman" w:hAnsi="Century Gothic" w:cs="Times New Roman"/>
          <w:lang w:eastAsia="en-AU"/>
        </w:rPr>
      </w:pPr>
    </w:p>
    <w:p w14:paraId="1ADCB437" w14:textId="77777777" w:rsidR="00F65EC9" w:rsidRDefault="00F65EC9" w:rsidP="007B6400">
      <w:pPr>
        <w:spacing w:before="100" w:beforeAutospacing="1" w:after="100" w:afterAutospacing="1" w:line="240" w:lineRule="auto"/>
        <w:rPr>
          <w:rFonts w:ascii="Century Gothic" w:eastAsia="Times New Roman" w:hAnsi="Century Gothic" w:cs="Times New Roman"/>
          <w:lang w:eastAsia="en-AU"/>
        </w:rPr>
      </w:pPr>
    </w:p>
    <w:p w14:paraId="02AB817F" w14:textId="77777777" w:rsidR="00422225" w:rsidRDefault="00422225" w:rsidP="007B6400">
      <w:pPr>
        <w:spacing w:before="100" w:beforeAutospacing="1" w:after="100" w:afterAutospacing="1" w:line="240" w:lineRule="auto"/>
        <w:rPr>
          <w:rFonts w:ascii="Century Gothic" w:eastAsia="Times New Roman" w:hAnsi="Century Gothic" w:cs="Times New Roman"/>
          <w:lang w:eastAsia="en-AU"/>
        </w:rPr>
      </w:pPr>
    </w:p>
    <w:p w14:paraId="213E719E" w14:textId="77777777" w:rsidR="00422225" w:rsidRDefault="00422225" w:rsidP="007B6400">
      <w:pPr>
        <w:spacing w:before="100" w:beforeAutospacing="1" w:after="100" w:afterAutospacing="1" w:line="240" w:lineRule="auto"/>
        <w:rPr>
          <w:rFonts w:ascii="Century Gothic" w:eastAsia="Times New Roman" w:hAnsi="Century Gothic" w:cs="Times New Roman"/>
          <w:lang w:eastAsia="en-AU"/>
        </w:rPr>
      </w:pPr>
    </w:p>
    <w:p w14:paraId="620CC991" w14:textId="77777777" w:rsidR="00422225" w:rsidRDefault="00422225" w:rsidP="007B6400">
      <w:pPr>
        <w:spacing w:before="100" w:beforeAutospacing="1" w:after="100" w:afterAutospacing="1" w:line="240" w:lineRule="auto"/>
        <w:rPr>
          <w:rFonts w:ascii="Century Gothic" w:eastAsia="Times New Roman" w:hAnsi="Century Gothic" w:cs="Times New Roman"/>
          <w:lang w:eastAsia="en-AU"/>
        </w:rPr>
      </w:pPr>
    </w:p>
    <w:p w14:paraId="00E57747" w14:textId="77777777" w:rsidR="00422225" w:rsidRDefault="00422225" w:rsidP="007B6400">
      <w:pPr>
        <w:spacing w:before="100" w:beforeAutospacing="1" w:after="100" w:afterAutospacing="1" w:line="240" w:lineRule="auto"/>
        <w:rPr>
          <w:rFonts w:ascii="Century Gothic" w:eastAsia="Times New Roman" w:hAnsi="Century Gothic" w:cs="Times New Roman"/>
          <w:lang w:eastAsia="en-AU"/>
        </w:rPr>
      </w:pPr>
    </w:p>
    <w:p w14:paraId="4F9271F6" w14:textId="77777777" w:rsidR="00422225" w:rsidRDefault="00422225" w:rsidP="007B6400">
      <w:pPr>
        <w:spacing w:before="100" w:beforeAutospacing="1" w:after="100" w:afterAutospacing="1" w:line="240" w:lineRule="auto"/>
        <w:rPr>
          <w:rFonts w:ascii="Century Gothic" w:eastAsia="Times New Roman" w:hAnsi="Century Gothic" w:cs="Times New Roman"/>
          <w:lang w:eastAsia="en-AU"/>
        </w:rPr>
      </w:pPr>
    </w:p>
    <w:p w14:paraId="476A8C40" w14:textId="77777777" w:rsidR="00422225" w:rsidRDefault="00422225" w:rsidP="007B6400">
      <w:pPr>
        <w:spacing w:before="100" w:beforeAutospacing="1" w:after="100" w:afterAutospacing="1" w:line="240" w:lineRule="auto"/>
        <w:rPr>
          <w:rFonts w:ascii="Century Gothic" w:eastAsia="Times New Roman" w:hAnsi="Century Gothic" w:cs="Times New Roman"/>
          <w:lang w:eastAsia="en-AU"/>
        </w:rPr>
      </w:pPr>
    </w:p>
    <w:p w14:paraId="745ADB8C" w14:textId="77777777" w:rsidR="00422225" w:rsidRDefault="00422225" w:rsidP="007B6400">
      <w:pPr>
        <w:spacing w:before="100" w:beforeAutospacing="1" w:after="100" w:afterAutospacing="1" w:line="240" w:lineRule="auto"/>
        <w:rPr>
          <w:rFonts w:ascii="Century Gothic" w:eastAsia="Times New Roman" w:hAnsi="Century Gothic" w:cs="Times New Roman"/>
          <w:lang w:eastAsia="en-AU"/>
        </w:rPr>
      </w:pPr>
    </w:p>
    <w:p w14:paraId="111BC91C" w14:textId="77777777" w:rsidR="007B6400" w:rsidRPr="007B6400" w:rsidRDefault="007B6400" w:rsidP="007B6400">
      <w:pPr>
        <w:spacing w:before="100" w:beforeAutospacing="1" w:after="100" w:afterAutospacing="1" w:line="240" w:lineRule="auto"/>
        <w:outlineLvl w:val="3"/>
        <w:rPr>
          <w:rFonts w:ascii="Calibri" w:hAnsi="Calibri"/>
          <w:b/>
          <w:color w:val="404040" w:themeColor="text1" w:themeTint="BF"/>
          <w:sz w:val="28"/>
          <w:u w:val="single"/>
        </w:rPr>
      </w:pPr>
      <w:r w:rsidRPr="007B6400">
        <w:rPr>
          <w:rFonts w:ascii="Calibri" w:hAnsi="Calibri"/>
          <w:b/>
          <w:color w:val="404040" w:themeColor="text1" w:themeTint="BF"/>
          <w:sz w:val="28"/>
          <w:u w:val="single"/>
        </w:rPr>
        <w:t>Cleaning Agents and Chemicals: Dos and Don’ts</w:t>
      </w:r>
    </w:p>
    <w:p w14:paraId="71FEF68F" w14:textId="77777777" w:rsidR="007B6400" w:rsidRPr="007B6400" w:rsidRDefault="007B6400" w:rsidP="007B6400">
      <w:pPr>
        <w:spacing w:before="100" w:beforeAutospacing="1" w:after="100" w:afterAutospacing="1" w:line="240" w:lineRule="auto"/>
        <w:rPr>
          <w:rFonts w:ascii="Century Gothic" w:eastAsia="Times New Roman" w:hAnsi="Century Gothic" w:cs="Times New Roman"/>
          <w:sz w:val="24"/>
          <w:szCs w:val="24"/>
          <w:lang w:eastAsia="en-AU"/>
        </w:rPr>
      </w:pPr>
      <w:r w:rsidRPr="007B6400">
        <w:rPr>
          <w:rFonts w:ascii="Century Gothic" w:eastAsia="Times New Roman" w:hAnsi="Century Gothic" w:cs="Times New Roman"/>
          <w:b/>
          <w:bCs/>
          <w:sz w:val="24"/>
          <w:szCs w:val="24"/>
          <w:lang w:eastAsia="en-AU"/>
        </w:rPr>
        <w:t>DO:</w:t>
      </w:r>
    </w:p>
    <w:p w14:paraId="5D45BF6A" w14:textId="77777777" w:rsidR="007B6400" w:rsidRPr="007B6400" w:rsidRDefault="007B6400" w:rsidP="007B6400">
      <w:pPr>
        <w:numPr>
          <w:ilvl w:val="0"/>
          <w:numId w:val="12"/>
        </w:numPr>
        <w:spacing w:before="100" w:beforeAutospacing="1" w:after="100" w:afterAutospacing="1" w:line="240" w:lineRule="auto"/>
        <w:rPr>
          <w:rFonts w:ascii="Century Gothic" w:eastAsia="Times New Roman" w:hAnsi="Century Gothic" w:cs="Times New Roman"/>
          <w:lang w:eastAsia="en-AU"/>
        </w:rPr>
      </w:pPr>
      <w:r w:rsidRPr="007B6400">
        <w:rPr>
          <w:rFonts w:ascii="Century Gothic" w:eastAsia="Times New Roman" w:hAnsi="Century Gothic" w:cs="Times New Roman"/>
          <w:lang w:eastAsia="en-AU"/>
        </w:rPr>
        <w:t>Always follow the manufacturer’s instructions when using any cleaning products and equipment.</w:t>
      </w:r>
    </w:p>
    <w:p w14:paraId="57CD1BE6" w14:textId="77777777" w:rsidR="007B6400" w:rsidRPr="007B6400" w:rsidRDefault="007B6400" w:rsidP="007B6400">
      <w:pPr>
        <w:numPr>
          <w:ilvl w:val="0"/>
          <w:numId w:val="12"/>
        </w:numPr>
        <w:spacing w:before="100" w:beforeAutospacing="1" w:after="100" w:afterAutospacing="1" w:line="240" w:lineRule="auto"/>
        <w:rPr>
          <w:rFonts w:ascii="Century Gothic" w:eastAsia="Times New Roman" w:hAnsi="Century Gothic" w:cs="Times New Roman"/>
          <w:lang w:eastAsia="en-AU"/>
        </w:rPr>
      </w:pPr>
      <w:r w:rsidRPr="007B6400">
        <w:rPr>
          <w:rFonts w:ascii="Century Gothic" w:eastAsia="Times New Roman" w:hAnsi="Century Gothic" w:cs="Times New Roman"/>
          <w:lang w:eastAsia="en-AU"/>
        </w:rPr>
        <w:t>Use neutral pH cleaners specifically formulated for natural stone.</w:t>
      </w:r>
    </w:p>
    <w:p w14:paraId="72B430F3" w14:textId="77777777" w:rsidR="007B6400" w:rsidRPr="007B6400" w:rsidRDefault="007B6400" w:rsidP="007B6400">
      <w:pPr>
        <w:numPr>
          <w:ilvl w:val="0"/>
          <w:numId w:val="12"/>
        </w:numPr>
        <w:spacing w:before="100" w:beforeAutospacing="1" w:after="100" w:afterAutospacing="1" w:line="240" w:lineRule="auto"/>
        <w:rPr>
          <w:rFonts w:ascii="Century Gothic" w:eastAsia="Times New Roman" w:hAnsi="Century Gothic" w:cs="Times New Roman"/>
          <w:lang w:eastAsia="en-AU"/>
        </w:rPr>
      </w:pPr>
      <w:r w:rsidRPr="007B6400">
        <w:rPr>
          <w:rFonts w:ascii="Century Gothic" w:eastAsia="Times New Roman" w:hAnsi="Century Gothic" w:cs="Times New Roman"/>
          <w:lang w:eastAsia="en-AU"/>
        </w:rPr>
        <w:t>Test any cleaning product on a small, inconspicuous area first.</w:t>
      </w:r>
    </w:p>
    <w:p w14:paraId="05C6D7C9" w14:textId="77777777" w:rsidR="007B6400" w:rsidRPr="007B6400" w:rsidRDefault="007B6400" w:rsidP="007B6400">
      <w:pPr>
        <w:numPr>
          <w:ilvl w:val="0"/>
          <w:numId w:val="12"/>
        </w:numPr>
        <w:spacing w:before="100" w:beforeAutospacing="1" w:after="100" w:afterAutospacing="1" w:line="240" w:lineRule="auto"/>
        <w:rPr>
          <w:rFonts w:ascii="Century Gothic" w:eastAsia="Times New Roman" w:hAnsi="Century Gothic" w:cs="Times New Roman"/>
          <w:lang w:eastAsia="en-AU"/>
        </w:rPr>
      </w:pPr>
      <w:r w:rsidRPr="007B6400">
        <w:rPr>
          <w:rFonts w:ascii="Century Gothic" w:eastAsia="Times New Roman" w:hAnsi="Century Gothic" w:cs="Times New Roman"/>
          <w:lang w:eastAsia="en-AU"/>
        </w:rPr>
        <w:t>Mop floors regularly and dry the surface after cleaning.</w:t>
      </w:r>
    </w:p>
    <w:p w14:paraId="3850F716" w14:textId="77777777" w:rsidR="007B6400" w:rsidRPr="007B6400" w:rsidRDefault="007B6400" w:rsidP="007B6400">
      <w:pPr>
        <w:numPr>
          <w:ilvl w:val="0"/>
          <w:numId w:val="12"/>
        </w:numPr>
        <w:spacing w:before="100" w:beforeAutospacing="1" w:after="100" w:afterAutospacing="1" w:line="240" w:lineRule="auto"/>
        <w:rPr>
          <w:rFonts w:ascii="Century Gothic" w:eastAsia="Times New Roman" w:hAnsi="Century Gothic" w:cs="Times New Roman"/>
          <w:lang w:eastAsia="en-AU"/>
        </w:rPr>
      </w:pPr>
      <w:r w:rsidRPr="007B6400">
        <w:rPr>
          <w:rFonts w:ascii="Century Gothic" w:eastAsia="Times New Roman" w:hAnsi="Century Gothic" w:cs="Times New Roman"/>
          <w:lang w:eastAsia="en-AU"/>
        </w:rPr>
        <w:t>Seal natural stone surfaces regularly to protect against stains and moisture.</w:t>
      </w:r>
    </w:p>
    <w:p w14:paraId="1523E242" w14:textId="77777777" w:rsidR="007B6400" w:rsidRPr="007B6400" w:rsidRDefault="007B6400" w:rsidP="007B6400">
      <w:pPr>
        <w:spacing w:before="100" w:beforeAutospacing="1" w:after="100" w:afterAutospacing="1" w:line="240" w:lineRule="auto"/>
        <w:rPr>
          <w:rFonts w:ascii="Century Gothic" w:eastAsia="Times New Roman" w:hAnsi="Century Gothic" w:cs="Times New Roman"/>
          <w:sz w:val="24"/>
          <w:szCs w:val="24"/>
          <w:lang w:eastAsia="en-AU"/>
        </w:rPr>
      </w:pPr>
      <w:r w:rsidRPr="007B6400">
        <w:rPr>
          <w:rFonts w:ascii="Century Gothic" w:eastAsia="Times New Roman" w:hAnsi="Century Gothic" w:cs="Times New Roman"/>
          <w:b/>
          <w:bCs/>
          <w:sz w:val="24"/>
          <w:szCs w:val="24"/>
          <w:lang w:eastAsia="en-AU"/>
        </w:rPr>
        <w:t>DON’T:</w:t>
      </w:r>
    </w:p>
    <w:p w14:paraId="1CABBA99" w14:textId="77777777" w:rsidR="007B6400" w:rsidRPr="007B6400" w:rsidRDefault="007B6400" w:rsidP="007B6400">
      <w:pPr>
        <w:numPr>
          <w:ilvl w:val="0"/>
          <w:numId w:val="13"/>
        </w:numPr>
        <w:spacing w:before="100" w:beforeAutospacing="1" w:after="100" w:afterAutospacing="1" w:line="240" w:lineRule="auto"/>
        <w:rPr>
          <w:rFonts w:ascii="Century Gothic" w:eastAsia="Times New Roman" w:hAnsi="Century Gothic" w:cs="Times New Roman"/>
          <w:lang w:eastAsia="en-AU"/>
        </w:rPr>
      </w:pPr>
      <w:r w:rsidRPr="007B6400">
        <w:rPr>
          <w:rFonts w:ascii="Century Gothic" w:eastAsia="Times New Roman" w:hAnsi="Century Gothic" w:cs="Times New Roman"/>
          <w:lang w:eastAsia="en-AU"/>
        </w:rPr>
        <w:t>Do not use acidic cleaners like vinegar, lemon, or products containing bleach, as these can damage natural stone.</w:t>
      </w:r>
    </w:p>
    <w:p w14:paraId="0322310A" w14:textId="77777777" w:rsidR="007B6400" w:rsidRPr="007B6400" w:rsidRDefault="007B6400" w:rsidP="007B6400">
      <w:pPr>
        <w:numPr>
          <w:ilvl w:val="0"/>
          <w:numId w:val="13"/>
        </w:numPr>
        <w:spacing w:before="100" w:beforeAutospacing="1" w:after="100" w:afterAutospacing="1" w:line="240" w:lineRule="auto"/>
        <w:rPr>
          <w:rFonts w:ascii="Century Gothic" w:eastAsia="Times New Roman" w:hAnsi="Century Gothic" w:cs="Times New Roman"/>
          <w:lang w:eastAsia="en-AU"/>
        </w:rPr>
      </w:pPr>
      <w:r w:rsidRPr="007B6400">
        <w:rPr>
          <w:rFonts w:ascii="Century Gothic" w:eastAsia="Times New Roman" w:hAnsi="Century Gothic" w:cs="Times New Roman"/>
          <w:lang w:eastAsia="en-AU"/>
        </w:rPr>
        <w:t>Avoid abrasive pads or brushes that can scratch the stone surface.</w:t>
      </w:r>
    </w:p>
    <w:p w14:paraId="51BFFB9D" w14:textId="77777777" w:rsidR="007B6400" w:rsidRPr="007B6400" w:rsidRDefault="007B6400" w:rsidP="007B6400">
      <w:pPr>
        <w:numPr>
          <w:ilvl w:val="0"/>
          <w:numId w:val="13"/>
        </w:numPr>
        <w:spacing w:before="100" w:beforeAutospacing="1" w:after="100" w:afterAutospacing="1" w:line="240" w:lineRule="auto"/>
        <w:rPr>
          <w:rFonts w:ascii="Century Gothic" w:eastAsia="Times New Roman" w:hAnsi="Century Gothic" w:cs="Times New Roman"/>
          <w:lang w:eastAsia="en-AU"/>
        </w:rPr>
      </w:pPr>
      <w:r w:rsidRPr="007B6400">
        <w:rPr>
          <w:rFonts w:ascii="Century Gothic" w:eastAsia="Times New Roman" w:hAnsi="Century Gothic" w:cs="Times New Roman"/>
          <w:lang w:eastAsia="en-AU"/>
        </w:rPr>
        <w:t>Do not use wax or polish on natural stone, as they can cause a build-up of residue over time.</w:t>
      </w:r>
    </w:p>
    <w:p w14:paraId="4D248B9B" w14:textId="77777777" w:rsidR="007B6400" w:rsidRPr="007B6400" w:rsidRDefault="007B6400" w:rsidP="007B6400">
      <w:pPr>
        <w:numPr>
          <w:ilvl w:val="0"/>
          <w:numId w:val="13"/>
        </w:numPr>
        <w:spacing w:before="100" w:beforeAutospacing="1" w:after="100" w:afterAutospacing="1" w:line="240" w:lineRule="auto"/>
        <w:rPr>
          <w:rFonts w:ascii="Century Gothic" w:eastAsia="Times New Roman" w:hAnsi="Century Gothic" w:cs="Times New Roman"/>
          <w:lang w:eastAsia="en-AU"/>
        </w:rPr>
      </w:pPr>
      <w:r w:rsidRPr="007B6400">
        <w:rPr>
          <w:rFonts w:ascii="Century Gothic" w:eastAsia="Times New Roman" w:hAnsi="Century Gothic" w:cs="Times New Roman"/>
          <w:lang w:eastAsia="en-AU"/>
        </w:rPr>
        <w:t>Do not mix cleaning chemicals unless specifically instructed to do so, as this can create hazardous reactions.</w:t>
      </w:r>
    </w:p>
    <w:p w14:paraId="0E0C946D" w14:textId="77777777" w:rsidR="007B6400" w:rsidRPr="007B6400" w:rsidRDefault="007B6400" w:rsidP="007B6400">
      <w:pPr>
        <w:spacing w:before="100" w:beforeAutospacing="1" w:after="100" w:afterAutospacing="1" w:line="240" w:lineRule="auto"/>
        <w:rPr>
          <w:rFonts w:ascii="Century Gothic" w:eastAsia="Times New Roman" w:hAnsi="Century Gothic" w:cs="Times New Roman"/>
          <w:lang w:eastAsia="en-AU"/>
        </w:rPr>
      </w:pPr>
      <w:r w:rsidRPr="007B6400">
        <w:rPr>
          <w:rFonts w:ascii="Century Gothic" w:eastAsia="Times New Roman" w:hAnsi="Century Gothic" w:cs="Times New Roman"/>
          <w:lang w:eastAsia="en-AU"/>
        </w:rPr>
        <w:t>By following these guidelines, you can maintain the natural beauty and longevity of your travertine, limestone, and marble surfaces. Proper care and regular maintenance will help preserve the appearance and integrity of natural stone for years to come.</w:t>
      </w:r>
    </w:p>
    <w:p w14:paraId="24AB594C" w14:textId="77732E7C" w:rsidR="00E04324" w:rsidRDefault="00E04324" w:rsidP="0075109E">
      <w:pPr>
        <w:rPr>
          <w:rStyle w:val="Strong"/>
          <w:rFonts w:ascii="Century Gothic" w:hAnsi="Century Gothic"/>
        </w:rPr>
      </w:pPr>
    </w:p>
    <w:sectPr w:rsidR="00E04324" w:rsidSect="005520F5">
      <w:headerReference w:type="default" r:id="rId9"/>
      <w:footerReference w:type="default" r:id="rId10"/>
      <w:pgSz w:w="11906" w:h="16838"/>
      <w:pgMar w:top="720" w:right="720" w:bottom="720" w:left="720" w:header="119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C8D9FA" w14:textId="77777777" w:rsidR="000631BC" w:rsidRDefault="000631BC" w:rsidP="00126928">
      <w:pPr>
        <w:spacing w:after="0" w:line="240" w:lineRule="auto"/>
      </w:pPr>
      <w:r>
        <w:separator/>
      </w:r>
    </w:p>
  </w:endnote>
  <w:endnote w:type="continuationSeparator" w:id="0">
    <w:p w14:paraId="4D12C5A8" w14:textId="77777777" w:rsidR="000631BC" w:rsidRDefault="000631BC" w:rsidP="00126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1ED7E" w14:textId="4360EC8F" w:rsidR="000878FA" w:rsidRPr="000878FA" w:rsidRDefault="000878FA">
    <w:pPr>
      <w:pStyle w:val="Footer"/>
      <w:rPr>
        <w:rFonts w:ascii="Century Gothic" w:hAnsi="Century Gothic"/>
      </w:rPr>
    </w:pPr>
    <w:r w:rsidRPr="000878FA">
      <w:rPr>
        <w:rFonts w:ascii="Century Gothic" w:hAnsi="Century Gothic"/>
        <w:color w:val="1B2429"/>
        <w:sz w:val="21"/>
        <w:szCs w:val="21"/>
        <w:shd w:val="clear" w:color="auto" w:fill="FFFFFF"/>
      </w:rPr>
      <w:t>Tile Factory Outlet Pty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587012" w14:textId="77777777" w:rsidR="000631BC" w:rsidRDefault="000631BC" w:rsidP="00126928">
      <w:pPr>
        <w:spacing w:after="0" w:line="240" w:lineRule="auto"/>
      </w:pPr>
      <w:r>
        <w:separator/>
      </w:r>
    </w:p>
  </w:footnote>
  <w:footnote w:type="continuationSeparator" w:id="0">
    <w:p w14:paraId="545BB5E9" w14:textId="77777777" w:rsidR="000631BC" w:rsidRDefault="000631BC" w:rsidP="001269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37C21" w14:textId="16F0F255" w:rsidR="00126928" w:rsidRDefault="009C66D1" w:rsidP="00126928">
    <w:pPr>
      <w:pStyle w:val="Header"/>
      <w:tabs>
        <w:tab w:val="clear" w:pos="4513"/>
        <w:tab w:val="clear" w:pos="9026"/>
        <w:tab w:val="left" w:pos="6735"/>
      </w:tabs>
    </w:pPr>
    <w:r>
      <w:rPr>
        <w:noProof/>
      </w:rPr>
      <w:drawing>
        <wp:anchor distT="0" distB="0" distL="114300" distR="114300" simplePos="0" relativeHeight="251660288" behindDoc="0" locked="0" layoutInCell="1" allowOverlap="1" wp14:anchorId="348D6226" wp14:editId="06DB1989">
          <wp:simplePos x="0" y="0"/>
          <wp:positionH relativeFrom="column">
            <wp:posOffset>4676775</wp:posOffset>
          </wp:positionH>
          <wp:positionV relativeFrom="paragraph">
            <wp:posOffset>-508635</wp:posOffset>
          </wp:positionV>
          <wp:extent cx="1979295" cy="574040"/>
          <wp:effectExtent l="0" t="0" r="1905" b="0"/>
          <wp:wrapNone/>
          <wp:docPr id="1078153410"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153410" name="Picture 2" descr="A logo for a company&#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295" cy="574040"/>
                  </a:xfrm>
                  <a:prstGeom prst="rect">
                    <a:avLst/>
                  </a:prstGeom>
                  <a:noFill/>
                  <a:ln>
                    <a:noFill/>
                  </a:ln>
                </pic:spPr>
              </pic:pic>
            </a:graphicData>
          </a:graphic>
        </wp:anchor>
      </w:drawing>
    </w:r>
    <w:r w:rsidR="00F3383B">
      <w:rPr>
        <w:rFonts w:ascii="Century Gothic" w:hAnsi="Century Gothic"/>
        <w:noProof/>
      </w:rPr>
      <w:drawing>
        <wp:anchor distT="0" distB="0" distL="114300" distR="114300" simplePos="0" relativeHeight="251659264" behindDoc="0" locked="0" layoutInCell="1" allowOverlap="1" wp14:anchorId="4457E36E" wp14:editId="55419F52">
          <wp:simplePos x="0" y="0"/>
          <wp:positionH relativeFrom="column">
            <wp:posOffset>19050</wp:posOffset>
          </wp:positionH>
          <wp:positionV relativeFrom="paragraph">
            <wp:posOffset>-504190</wp:posOffset>
          </wp:positionV>
          <wp:extent cx="1069315" cy="666750"/>
          <wp:effectExtent l="0" t="0" r="0" b="0"/>
          <wp:wrapNone/>
          <wp:docPr id="178489267" name="Picture 1" descr="A colorful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231888" name="Picture 1" descr="A colorful text on a black background&#10;&#10;Description automatically generated"/>
                  <pic:cNvPicPr>
                    <a:picLocks noChangeAspect="1" noChangeArrowheads="1"/>
                  </pic:cNvPicPr>
                </pic:nvPicPr>
                <pic:blipFill rotWithShape="1">
                  <a:blip r:embed="rId2">
                    <a:extLst>
                      <a:ext uri="{28A0092B-C50C-407E-A947-70E740481C1C}">
                        <a14:useLocalDpi xmlns:a14="http://schemas.microsoft.com/office/drawing/2010/main" val="0"/>
                      </a:ext>
                    </a:extLst>
                  </a:blip>
                  <a:srcRect b="19331"/>
                  <a:stretch/>
                </pic:blipFill>
                <pic:spPr bwMode="auto">
                  <a:xfrm>
                    <a:off x="0" y="0"/>
                    <a:ext cx="1069315" cy="666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A49C5FD8"/>
    <w:lvl w:ilvl="0">
      <w:start w:val="1"/>
      <w:numFmt w:val="upperRoman"/>
      <w:pStyle w:val="ListParagraph"/>
      <w:lvlText w:val="%1."/>
      <w:lvlJc w:val="right"/>
      <w:pPr>
        <w:tabs>
          <w:tab w:val="num" w:pos="180"/>
        </w:tabs>
        <w:ind w:left="180" w:hanging="180"/>
      </w:pPr>
    </w:lvl>
  </w:abstractNum>
  <w:abstractNum w:abstractNumId="1" w15:restartNumberingAfterBreak="0">
    <w:nsid w:val="01FA0F8D"/>
    <w:multiLevelType w:val="multilevel"/>
    <w:tmpl w:val="90F0B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F2604D"/>
    <w:multiLevelType w:val="multilevel"/>
    <w:tmpl w:val="62689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341627"/>
    <w:multiLevelType w:val="multilevel"/>
    <w:tmpl w:val="F7004E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8A5794"/>
    <w:multiLevelType w:val="multilevel"/>
    <w:tmpl w:val="07EEB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C21F10"/>
    <w:multiLevelType w:val="hybridMultilevel"/>
    <w:tmpl w:val="56FC71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3680756"/>
    <w:multiLevelType w:val="multilevel"/>
    <w:tmpl w:val="60E81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667417"/>
    <w:multiLevelType w:val="multilevel"/>
    <w:tmpl w:val="BF467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736985"/>
    <w:multiLevelType w:val="multilevel"/>
    <w:tmpl w:val="E53A9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8B6F9D"/>
    <w:multiLevelType w:val="multilevel"/>
    <w:tmpl w:val="56403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7A6388"/>
    <w:multiLevelType w:val="multilevel"/>
    <w:tmpl w:val="27729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8B7D0A"/>
    <w:multiLevelType w:val="multilevel"/>
    <w:tmpl w:val="78D62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383F6D"/>
    <w:multiLevelType w:val="multilevel"/>
    <w:tmpl w:val="D4D0D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2506201">
    <w:abstractNumId w:val="7"/>
  </w:num>
  <w:num w:numId="2" w16cid:durableId="1847287030">
    <w:abstractNumId w:val="3"/>
  </w:num>
  <w:num w:numId="3" w16cid:durableId="1231503978">
    <w:abstractNumId w:val="6"/>
  </w:num>
  <w:num w:numId="4" w16cid:durableId="212236601">
    <w:abstractNumId w:val="4"/>
  </w:num>
  <w:num w:numId="5" w16cid:durableId="1489202145">
    <w:abstractNumId w:val="0"/>
  </w:num>
  <w:num w:numId="6" w16cid:durableId="578095477">
    <w:abstractNumId w:val="5"/>
  </w:num>
  <w:num w:numId="7" w16cid:durableId="140122037">
    <w:abstractNumId w:val="2"/>
  </w:num>
  <w:num w:numId="8" w16cid:durableId="1676301527">
    <w:abstractNumId w:val="9"/>
  </w:num>
  <w:num w:numId="9" w16cid:durableId="1142885926">
    <w:abstractNumId w:val="1"/>
  </w:num>
  <w:num w:numId="10" w16cid:durableId="1902325727">
    <w:abstractNumId w:val="12"/>
  </w:num>
  <w:num w:numId="11" w16cid:durableId="2026012196">
    <w:abstractNumId w:val="8"/>
  </w:num>
  <w:num w:numId="12" w16cid:durableId="1206915718">
    <w:abstractNumId w:val="11"/>
  </w:num>
  <w:num w:numId="13" w16cid:durableId="903936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928"/>
    <w:rsid w:val="0001122A"/>
    <w:rsid w:val="0005554A"/>
    <w:rsid w:val="000631BC"/>
    <w:rsid w:val="000878FA"/>
    <w:rsid w:val="000E0CC1"/>
    <w:rsid w:val="000F371E"/>
    <w:rsid w:val="001150C6"/>
    <w:rsid w:val="00126928"/>
    <w:rsid w:val="00182770"/>
    <w:rsid w:val="00194A6C"/>
    <w:rsid w:val="001D747B"/>
    <w:rsid w:val="0022539E"/>
    <w:rsid w:val="00236109"/>
    <w:rsid w:val="002436A7"/>
    <w:rsid w:val="00247EDE"/>
    <w:rsid w:val="00260FF5"/>
    <w:rsid w:val="00262C00"/>
    <w:rsid w:val="00274E51"/>
    <w:rsid w:val="002A22F5"/>
    <w:rsid w:val="0039301D"/>
    <w:rsid w:val="003F2785"/>
    <w:rsid w:val="00405B46"/>
    <w:rsid w:val="00422225"/>
    <w:rsid w:val="004727E4"/>
    <w:rsid w:val="00535ECC"/>
    <w:rsid w:val="005520F5"/>
    <w:rsid w:val="00566834"/>
    <w:rsid w:val="006335F2"/>
    <w:rsid w:val="00637F42"/>
    <w:rsid w:val="00666914"/>
    <w:rsid w:val="006E68DE"/>
    <w:rsid w:val="006F482C"/>
    <w:rsid w:val="00736500"/>
    <w:rsid w:val="00742AB6"/>
    <w:rsid w:val="0075109E"/>
    <w:rsid w:val="007B4740"/>
    <w:rsid w:val="007B6400"/>
    <w:rsid w:val="00856A66"/>
    <w:rsid w:val="008A1089"/>
    <w:rsid w:val="008B7038"/>
    <w:rsid w:val="008C18AB"/>
    <w:rsid w:val="008C31B0"/>
    <w:rsid w:val="00911003"/>
    <w:rsid w:val="00957DA9"/>
    <w:rsid w:val="009C66D1"/>
    <w:rsid w:val="009F2CD1"/>
    <w:rsid w:val="00A21BE6"/>
    <w:rsid w:val="00AE3085"/>
    <w:rsid w:val="00AF698A"/>
    <w:rsid w:val="00B04077"/>
    <w:rsid w:val="00BC2C70"/>
    <w:rsid w:val="00C24EC9"/>
    <w:rsid w:val="00C26679"/>
    <w:rsid w:val="00D22287"/>
    <w:rsid w:val="00D72695"/>
    <w:rsid w:val="00DE302B"/>
    <w:rsid w:val="00DF0723"/>
    <w:rsid w:val="00DF66E4"/>
    <w:rsid w:val="00E01FFD"/>
    <w:rsid w:val="00E04324"/>
    <w:rsid w:val="00E673A3"/>
    <w:rsid w:val="00E934C0"/>
    <w:rsid w:val="00ED3BE5"/>
    <w:rsid w:val="00EE48C9"/>
    <w:rsid w:val="00F3383B"/>
    <w:rsid w:val="00F65EC9"/>
    <w:rsid w:val="00FA6994"/>
    <w:rsid w:val="00FC21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19A9F"/>
  <w15:chartTrackingRefBased/>
  <w15:docId w15:val="{3F6FA597-6A0A-4460-B34B-ACD837597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4324"/>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3">
    <w:name w:val="heading 3"/>
    <w:basedOn w:val="Normal"/>
    <w:next w:val="Normal"/>
    <w:link w:val="Heading3Char"/>
    <w:uiPriority w:val="9"/>
    <w:semiHidden/>
    <w:unhideWhenUsed/>
    <w:qFormat/>
    <w:rsid w:val="007B640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B640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9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928"/>
  </w:style>
  <w:style w:type="paragraph" w:styleId="Footer">
    <w:name w:val="footer"/>
    <w:basedOn w:val="Normal"/>
    <w:link w:val="FooterChar"/>
    <w:uiPriority w:val="99"/>
    <w:unhideWhenUsed/>
    <w:rsid w:val="001269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928"/>
  </w:style>
  <w:style w:type="character" w:styleId="Hyperlink">
    <w:name w:val="Hyperlink"/>
    <w:basedOn w:val="DefaultParagraphFont"/>
    <w:uiPriority w:val="99"/>
    <w:unhideWhenUsed/>
    <w:rsid w:val="008B7038"/>
    <w:rPr>
      <w:color w:val="0563C1" w:themeColor="hyperlink"/>
      <w:u w:val="single"/>
    </w:rPr>
  </w:style>
  <w:style w:type="character" w:styleId="UnresolvedMention">
    <w:name w:val="Unresolved Mention"/>
    <w:basedOn w:val="DefaultParagraphFont"/>
    <w:uiPriority w:val="99"/>
    <w:semiHidden/>
    <w:unhideWhenUsed/>
    <w:rsid w:val="008B7038"/>
    <w:rPr>
      <w:color w:val="605E5C"/>
      <w:shd w:val="clear" w:color="auto" w:fill="E1DFDD"/>
    </w:rPr>
  </w:style>
  <w:style w:type="character" w:customStyle="1" w:styleId="Heading1Char">
    <w:name w:val="Heading 1 Char"/>
    <w:basedOn w:val="DefaultParagraphFont"/>
    <w:link w:val="Heading1"/>
    <w:uiPriority w:val="9"/>
    <w:rsid w:val="00E04324"/>
    <w:rPr>
      <w:rFonts w:asciiTheme="majorHAnsi" w:eastAsiaTheme="majorEastAsia" w:hAnsiTheme="majorHAnsi" w:cstheme="majorBidi"/>
      <w:color w:val="2F5496" w:themeColor="accent1" w:themeShade="BF"/>
      <w:kern w:val="2"/>
      <w:sz w:val="40"/>
      <w:szCs w:val="40"/>
      <w14:ligatures w14:val="standardContextual"/>
    </w:rPr>
  </w:style>
  <w:style w:type="character" w:styleId="Strong">
    <w:name w:val="Strong"/>
    <w:basedOn w:val="DefaultParagraphFont"/>
    <w:uiPriority w:val="22"/>
    <w:qFormat/>
    <w:rsid w:val="00E04324"/>
    <w:rPr>
      <w:b/>
      <w:bCs/>
    </w:rPr>
  </w:style>
  <w:style w:type="paragraph" w:styleId="ListParagraph">
    <w:name w:val="List Paragraph"/>
    <w:basedOn w:val="Normal"/>
    <w:uiPriority w:val="34"/>
    <w:qFormat/>
    <w:rsid w:val="0039301D"/>
    <w:pPr>
      <w:numPr>
        <w:numId w:val="5"/>
      </w:numPr>
      <w:spacing w:before="240" w:after="200" w:line="276" w:lineRule="auto"/>
      <w:ind w:left="187" w:hanging="187"/>
    </w:pPr>
    <w:rPr>
      <w:rFonts w:eastAsia="Times New Roman" w:cs="Times New Roman"/>
      <w:sz w:val="24"/>
      <w:szCs w:val="24"/>
      <w:lang w:val="en-US"/>
    </w:rPr>
  </w:style>
  <w:style w:type="character" w:customStyle="1" w:styleId="Heading3Char">
    <w:name w:val="Heading 3 Char"/>
    <w:basedOn w:val="DefaultParagraphFont"/>
    <w:link w:val="Heading3"/>
    <w:uiPriority w:val="9"/>
    <w:semiHidden/>
    <w:rsid w:val="007B640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B6400"/>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002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87EFA9FD61AA4BBA7F43E0195C6269" ma:contentTypeVersion="18" ma:contentTypeDescription="Create a new document." ma:contentTypeScope="" ma:versionID="8a013eebfff8ef71a2baed292424617f">
  <xsd:schema xmlns:xsd="http://www.w3.org/2001/XMLSchema" xmlns:xs="http://www.w3.org/2001/XMLSchema" xmlns:p="http://schemas.microsoft.com/office/2006/metadata/properties" xmlns:ns2="f91e9210-d0ed-4979-b42b-17be6556d953" xmlns:ns3="913b3742-5661-451e-abb3-67411c58946a" targetNamespace="http://schemas.microsoft.com/office/2006/metadata/properties" ma:root="true" ma:fieldsID="d1c69e23370a0c0c847a8f8585ef4a16" ns2:_="" ns3:_="">
    <xsd:import namespace="f91e9210-d0ed-4979-b42b-17be6556d953"/>
    <xsd:import namespace="913b3742-5661-451e-abb3-67411c5894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e9210-d0ed-4979-b42b-17be6556d9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3fb3de1-69f5-4973-9c56-0991814bd7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3b3742-5661-451e-abb3-67411c58946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4173da7-1a9e-4abc-9af0-9ef6ea6e0e09}" ma:internalName="TaxCatchAll" ma:showField="CatchAllData" ma:web="913b3742-5661-451e-abb3-67411c5894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6134A9-DD7F-4186-A486-492E2F19D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1e9210-d0ed-4979-b42b-17be6556d953"/>
    <ds:schemaRef ds:uri="913b3742-5661-451e-abb3-67411c5894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4C0D4D-BF11-4E70-9141-DA6F2E9A75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743</Words>
  <Characters>4237</Characters>
  <Application>Microsoft Office Word</Application>
  <DocSecurity>0</DocSecurity>
  <Lines>35</Lines>
  <Paragraphs>9</Paragraphs>
  <ScaleCrop>false</ScaleCrop>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Anais Giameos</dc:creator>
  <cp:keywords/>
  <dc:description/>
  <cp:lastModifiedBy>Rebecca Keeley</cp:lastModifiedBy>
  <cp:revision>13</cp:revision>
  <dcterms:created xsi:type="dcterms:W3CDTF">2024-09-03T04:53:00Z</dcterms:created>
  <dcterms:modified xsi:type="dcterms:W3CDTF">2024-09-04T05:48:00Z</dcterms:modified>
</cp:coreProperties>
</file>